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9808"/>
      </w:tblGrid>
      <w:tr w:rsidR="0096470C" w:rsidRPr="00D40246" w:rsidTr="00111568">
        <w:tc>
          <w:tcPr>
            <w:tcW w:w="5164" w:type="dxa"/>
          </w:tcPr>
          <w:p w:rsidR="0096470C" w:rsidRPr="00D40246" w:rsidRDefault="0096470C" w:rsidP="00111568">
            <w:pPr>
              <w:jc w:val="right"/>
              <w:rPr>
                <w:rFonts w:ascii="Times New Roman" w:hAnsi="Times New Roman" w:cs="Times New Roman"/>
                <w:b/>
                <w:sz w:val="28"/>
                <w:szCs w:val="28"/>
              </w:rPr>
            </w:pPr>
            <w:r w:rsidRPr="00D40246">
              <w:rPr>
                <w:rFonts w:ascii="Times New Roman" w:hAnsi="Times New Roman" w:cs="Times New Roman"/>
                <w:b/>
                <w:sz w:val="28"/>
                <w:szCs w:val="28"/>
              </w:rPr>
              <w:t>ПРИНЯТО</w:t>
            </w:r>
          </w:p>
          <w:p w:rsidR="0096470C" w:rsidRPr="00D40246" w:rsidRDefault="0096470C" w:rsidP="00111568">
            <w:pPr>
              <w:jc w:val="right"/>
              <w:rPr>
                <w:rFonts w:ascii="Times New Roman" w:hAnsi="Times New Roman" w:cs="Times New Roman"/>
                <w:sz w:val="28"/>
                <w:szCs w:val="28"/>
              </w:rPr>
            </w:pPr>
            <w:r w:rsidRPr="00D40246">
              <w:rPr>
                <w:rFonts w:ascii="Times New Roman" w:hAnsi="Times New Roman" w:cs="Times New Roman"/>
                <w:sz w:val="28"/>
                <w:szCs w:val="28"/>
              </w:rPr>
              <w:t>Решением педагогического совета</w:t>
            </w:r>
          </w:p>
          <w:p w:rsidR="0096470C" w:rsidRPr="00D40246" w:rsidRDefault="0096470C" w:rsidP="00111568">
            <w:pPr>
              <w:jc w:val="right"/>
              <w:rPr>
                <w:rFonts w:ascii="Times New Roman" w:hAnsi="Times New Roman" w:cs="Times New Roman"/>
                <w:sz w:val="28"/>
                <w:szCs w:val="28"/>
              </w:rPr>
            </w:pPr>
            <w:r w:rsidRPr="00D40246">
              <w:rPr>
                <w:rFonts w:ascii="Times New Roman" w:hAnsi="Times New Roman" w:cs="Times New Roman"/>
                <w:sz w:val="28"/>
                <w:szCs w:val="28"/>
              </w:rPr>
              <w:t xml:space="preserve">      МБУДО ДЮСШ №7 г. Белгорода</w:t>
            </w:r>
          </w:p>
          <w:p w:rsidR="0096470C" w:rsidRPr="00D40246" w:rsidRDefault="0096470C" w:rsidP="00111568">
            <w:pPr>
              <w:jc w:val="right"/>
              <w:rPr>
                <w:rFonts w:ascii="Times New Roman" w:hAnsi="Times New Roman" w:cs="Times New Roman"/>
                <w:sz w:val="28"/>
                <w:szCs w:val="28"/>
              </w:rPr>
            </w:pPr>
            <w:r w:rsidRPr="00D40246">
              <w:rPr>
                <w:rFonts w:ascii="Times New Roman" w:hAnsi="Times New Roman" w:cs="Times New Roman"/>
                <w:sz w:val="28"/>
                <w:szCs w:val="28"/>
              </w:rPr>
              <w:t>Протокол № 3 от</w:t>
            </w:r>
            <w:r>
              <w:rPr>
                <w:rFonts w:ascii="Times New Roman" w:hAnsi="Times New Roman" w:cs="Times New Roman"/>
                <w:sz w:val="28"/>
                <w:szCs w:val="28"/>
              </w:rPr>
              <w:t xml:space="preserve"> </w:t>
            </w:r>
            <w:r w:rsidRPr="00D40246">
              <w:rPr>
                <w:rFonts w:ascii="Times New Roman" w:hAnsi="Times New Roman" w:cs="Times New Roman"/>
                <w:sz w:val="28"/>
                <w:szCs w:val="28"/>
              </w:rPr>
              <w:t>«</w:t>
            </w:r>
            <w:r>
              <w:rPr>
                <w:rFonts w:ascii="Times New Roman" w:hAnsi="Times New Roman" w:cs="Times New Roman"/>
                <w:sz w:val="28"/>
                <w:szCs w:val="28"/>
              </w:rPr>
              <w:t>1</w:t>
            </w:r>
            <w:r w:rsidRPr="00D40246">
              <w:rPr>
                <w:rFonts w:ascii="Times New Roman" w:hAnsi="Times New Roman" w:cs="Times New Roman"/>
                <w:sz w:val="28"/>
                <w:szCs w:val="28"/>
              </w:rPr>
              <w:t xml:space="preserve">1» </w:t>
            </w:r>
            <w:r>
              <w:rPr>
                <w:rFonts w:ascii="Times New Roman" w:hAnsi="Times New Roman" w:cs="Times New Roman"/>
                <w:sz w:val="28"/>
                <w:szCs w:val="28"/>
              </w:rPr>
              <w:t>января</w:t>
            </w:r>
            <w:r w:rsidRPr="00D40246">
              <w:rPr>
                <w:rFonts w:ascii="Times New Roman" w:hAnsi="Times New Roman" w:cs="Times New Roman"/>
                <w:sz w:val="28"/>
                <w:szCs w:val="28"/>
              </w:rPr>
              <w:t xml:space="preserve"> 20</w:t>
            </w:r>
            <w:r>
              <w:rPr>
                <w:rFonts w:ascii="Times New Roman" w:hAnsi="Times New Roman" w:cs="Times New Roman"/>
                <w:sz w:val="28"/>
                <w:szCs w:val="28"/>
              </w:rPr>
              <w:t>21</w:t>
            </w:r>
            <w:r w:rsidRPr="00D40246">
              <w:rPr>
                <w:rFonts w:ascii="Times New Roman" w:hAnsi="Times New Roman" w:cs="Times New Roman"/>
                <w:sz w:val="28"/>
                <w:szCs w:val="28"/>
              </w:rPr>
              <w:t xml:space="preserve"> года</w:t>
            </w:r>
          </w:p>
          <w:p w:rsidR="0096470C" w:rsidRPr="00D40246" w:rsidRDefault="0096470C" w:rsidP="00111568">
            <w:pPr>
              <w:jc w:val="right"/>
              <w:rPr>
                <w:rFonts w:ascii="Times New Roman" w:hAnsi="Times New Roman" w:cs="Times New Roman"/>
                <w:b/>
                <w:sz w:val="28"/>
                <w:szCs w:val="28"/>
              </w:rPr>
            </w:pPr>
          </w:p>
        </w:tc>
      </w:tr>
      <w:tr w:rsidR="0096470C" w:rsidRPr="00D40246" w:rsidTr="00111568">
        <w:tc>
          <w:tcPr>
            <w:tcW w:w="5164" w:type="dxa"/>
          </w:tcPr>
          <w:p w:rsidR="0096470C" w:rsidRPr="00D40246" w:rsidRDefault="0096470C" w:rsidP="00111568">
            <w:pPr>
              <w:jc w:val="right"/>
              <w:rPr>
                <w:rFonts w:ascii="Times New Roman" w:hAnsi="Times New Roman" w:cs="Times New Roman"/>
                <w:b/>
                <w:sz w:val="28"/>
                <w:szCs w:val="28"/>
              </w:rPr>
            </w:pPr>
            <w:r w:rsidRPr="00D40246">
              <w:rPr>
                <w:rFonts w:ascii="Times New Roman" w:hAnsi="Times New Roman" w:cs="Times New Roman"/>
                <w:b/>
                <w:sz w:val="28"/>
                <w:szCs w:val="28"/>
              </w:rPr>
              <w:t>УТВЕРЖД</w:t>
            </w:r>
            <w:r>
              <w:rPr>
                <w:rFonts w:ascii="Times New Roman" w:hAnsi="Times New Roman" w:cs="Times New Roman"/>
                <w:b/>
                <w:sz w:val="28"/>
                <w:szCs w:val="28"/>
              </w:rPr>
              <w:t>ЕНО</w:t>
            </w:r>
          </w:p>
          <w:p w:rsidR="0096470C" w:rsidRPr="00D40246" w:rsidRDefault="0096470C" w:rsidP="00111568">
            <w:pPr>
              <w:jc w:val="right"/>
              <w:rPr>
                <w:rFonts w:ascii="Times New Roman" w:hAnsi="Times New Roman" w:cs="Times New Roman"/>
                <w:sz w:val="28"/>
                <w:szCs w:val="28"/>
              </w:rPr>
            </w:pPr>
            <w:r>
              <w:rPr>
                <w:rFonts w:ascii="Times New Roman" w:hAnsi="Times New Roman" w:cs="Times New Roman"/>
                <w:sz w:val="28"/>
                <w:szCs w:val="28"/>
              </w:rPr>
              <w:t>приказом</w:t>
            </w:r>
            <w:r w:rsidRPr="00D40246">
              <w:rPr>
                <w:rFonts w:ascii="Times New Roman" w:hAnsi="Times New Roman" w:cs="Times New Roman"/>
                <w:sz w:val="28"/>
                <w:szCs w:val="28"/>
              </w:rPr>
              <w:t xml:space="preserve"> МБУДО ДЮСШ №7  </w:t>
            </w:r>
          </w:p>
          <w:p w:rsidR="0096470C" w:rsidRPr="00D40246" w:rsidRDefault="0096470C" w:rsidP="00111568">
            <w:pPr>
              <w:jc w:val="right"/>
              <w:rPr>
                <w:rFonts w:ascii="Times New Roman" w:hAnsi="Times New Roman" w:cs="Times New Roman"/>
                <w:b/>
                <w:sz w:val="28"/>
                <w:szCs w:val="28"/>
              </w:rPr>
            </w:pPr>
            <w:r>
              <w:rPr>
                <w:rFonts w:ascii="Times New Roman" w:hAnsi="Times New Roman" w:cs="Times New Roman"/>
                <w:sz w:val="28"/>
                <w:szCs w:val="28"/>
              </w:rPr>
              <w:t>от</w:t>
            </w:r>
            <w:r w:rsidRPr="00D40246">
              <w:rPr>
                <w:rFonts w:ascii="Times New Roman" w:hAnsi="Times New Roman" w:cs="Times New Roman"/>
                <w:sz w:val="28"/>
                <w:szCs w:val="28"/>
              </w:rPr>
              <w:t xml:space="preserve"> «</w:t>
            </w:r>
            <w:r>
              <w:rPr>
                <w:rFonts w:ascii="Times New Roman" w:hAnsi="Times New Roman" w:cs="Times New Roman"/>
                <w:sz w:val="28"/>
                <w:szCs w:val="28"/>
              </w:rPr>
              <w:t>1</w:t>
            </w:r>
            <w:r w:rsidRPr="00D40246">
              <w:rPr>
                <w:rFonts w:ascii="Times New Roman" w:hAnsi="Times New Roman" w:cs="Times New Roman"/>
                <w:sz w:val="28"/>
                <w:szCs w:val="28"/>
              </w:rPr>
              <w:t xml:space="preserve">1» </w:t>
            </w:r>
            <w:r>
              <w:rPr>
                <w:rFonts w:ascii="Times New Roman" w:hAnsi="Times New Roman" w:cs="Times New Roman"/>
                <w:sz w:val="28"/>
                <w:szCs w:val="28"/>
              </w:rPr>
              <w:t>января</w:t>
            </w:r>
            <w:r w:rsidRPr="00D40246">
              <w:rPr>
                <w:rFonts w:ascii="Times New Roman" w:hAnsi="Times New Roman" w:cs="Times New Roman"/>
                <w:sz w:val="28"/>
                <w:szCs w:val="28"/>
              </w:rPr>
              <w:t xml:space="preserve">  20</w:t>
            </w:r>
            <w:r>
              <w:rPr>
                <w:rFonts w:ascii="Times New Roman" w:hAnsi="Times New Roman" w:cs="Times New Roman"/>
                <w:sz w:val="28"/>
                <w:szCs w:val="28"/>
              </w:rPr>
              <w:t>21</w:t>
            </w:r>
            <w:r w:rsidRPr="00D40246">
              <w:rPr>
                <w:rFonts w:ascii="Times New Roman" w:hAnsi="Times New Roman" w:cs="Times New Roman"/>
                <w:sz w:val="28"/>
                <w:szCs w:val="28"/>
              </w:rPr>
              <w:t xml:space="preserve"> г.</w:t>
            </w:r>
            <w:r>
              <w:rPr>
                <w:rFonts w:ascii="Times New Roman" w:hAnsi="Times New Roman" w:cs="Times New Roman"/>
                <w:sz w:val="28"/>
                <w:szCs w:val="28"/>
              </w:rPr>
              <w:t xml:space="preserve"> № 4</w:t>
            </w:r>
          </w:p>
        </w:tc>
      </w:tr>
    </w:tbl>
    <w:p w:rsidR="0096470C" w:rsidRPr="00D40246" w:rsidRDefault="0096470C" w:rsidP="0096470C">
      <w:pPr>
        <w:pStyle w:val="Default"/>
        <w:jc w:val="both"/>
        <w:rPr>
          <w:sz w:val="28"/>
          <w:szCs w:val="28"/>
        </w:rPr>
      </w:pPr>
    </w:p>
    <w:p w:rsidR="0096470C" w:rsidRDefault="0096470C" w:rsidP="0096470C">
      <w:pPr>
        <w:jc w:val="center"/>
        <w:rPr>
          <w:rFonts w:ascii="Times New Roman" w:hAnsi="Times New Roman" w:cs="Times New Roman"/>
          <w:sz w:val="24"/>
          <w:szCs w:val="24"/>
        </w:rPr>
      </w:pPr>
    </w:p>
    <w:p w:rsidR="0096470C" w:rsidRPr="0096470C" w:rsidRDefault="0096470C" w:rsidP="0096470C">
      <w:pPr>
        <w:jc w:val="center"/>
        <w:rPr>
          <w:rFonts w:ascii="Times New Roman" w:hAnsi="Times New Roman" w:cs="Times New Roman"/>
          <w:sz w:val="28"/>
          <w:szCs w:val="28"/>
        </w:rPr>
      </w:pPr>
      <w:r w:rsidRPr="0096470C">
        <w:rPr>
          <w:rFonts w:ascii="Times New Roman" w:hAnsi="Times New Roman" w:cs="Times New Roman"/>
          <w:sz w:val="28"/>
          <w:szCs w:val="28"/>
        </w:rPr>
        <w:t>ПОЛОЖЕНИЕ</w:t>
      </w:r>
    </w:p>
    <w:p w:rsidR="0096470C" w:rsidRPr="0096470C" w:rsidRDefault="0096470C" w:rsidP="0096470C">
      <w:pPr>
        <w:jc w:val="center"/>
        <w:rPr>
          <w:rFonts w:ascii="Times New Roman" w:hAnsi="Times New Roman" w:cs="Times New Roman"/>
          <w:sz w:val="28"/>
          <w:szCs w:val="28"/>
        </w:rPr>
      </w:pPr>
      <w:bookmarkStart w:id="0" w:name="_GoBack"/>
      <w:r w:rsidRPr="0096470C">
        <w:rPr>
          <w:rFonts w:ascii="Times New Roman" w:hAnsi="Times New Roman" w:cs="Times New Roman"/>
          <w:sz w:val="28"/>
          <w:szCs w:val="28"/>
        </w:rPr>
        <w:t>о формах, периодичности и порядке текущего контроля успеваемости</w:t>
      </w:r>
      <w:bookmarkEnd w:id="0"/>
      <w:r w:rsidRPr="0096470C">
        <w:rPr>
          <w:rFonts w:ascii="Times New Roman" w:hAnsi="Times New Roman" w:cs="Times New Roman"/>
          <w:sz w:val="28"/>
          <w:szCs w:val="28"/>
        </w:rPr>
        <w:t>,</w:t>
      </w:r>
    </w:p>
    <w:p w:rsidR="0096470C" w:rsidRPr="0096470C" w:rsidRDefault="0096470C" w:rsidP="0096470C">
      <w:pPr>
        <w:jc w:val="center"/>
        <w:rPr>
          <w:rFonts w:ascii="Times New Roman" w:hAnsi="Times New Roman" w:cs="Times New Roman"/>
          <w:sz w:val="28"/>
          <w:szCs w:val="28"/>
        </w:rPr>
      </w:pPr>
      <w:r w:rsidRPr="0096470C">
        <w:rPr>
          <w:rFonts w:ascii="Times New Roman" w:hAnsi="Times New Roman" w:cs="Times New Roman"/>
          <w:sz w:val="28"/>
          <w:szCs w:val="28"/>
        </w:rPr>
        <w:t>промежуточной аттестации</w:t>
      </w:r>
      <w:r>
        <w:rPr>
          <w:rFonts w:ascii="Times New Roman" w:hAnsi="Times New Roman" w:cs="Times New Roman"/>
          <w:sz w:val="28"/>
          <w:szCs w:val="28"/>
        </w:rPr>
        <w:t xml:space="preserve"> </w:t>
      </w:r>
      <w:r w:rsidRPr="0096470C">
        <w:rPr>
          <w:rFonts w:ascii="Times New Roman" w:hAnsi="Times New Roman" w:cs="Times New Roman"/>
          <w:sz w:val="28"/>
          <w:szCs w:val="28"/>
        </w:rPr>
        <w:t>муниципального бюджетного учреждения дополнительного образования «Детско-юношеская спортивная школа № 7» г. Белгорода</w:t>
      </w:r>
    </w:p>
    <w:p w:rsidR="0096470C" w:rsidRPr="0096470C" w:rsidRDefault="0096470C" w:rsidP="0096470C">
      <w:pPr>
        <w:jc w:val="both"/>
        <w:rPr>
          <w:rFonts w:ascii="Times New Roman" w:hAnsi="Times New Roman" w:cs="Times New Roman"/>
          <w:sz w:val="28"/>
          <w:szCs w:val="28"/>
        </w:rPr>
      </w:pPr>
    </w:p>
    <w:p w:rsidR="0096470C" w:rsidRPr="0096470C" w:rsidRDefault="0096470C" w:rsidP="0096470C">
      <w:pPr>
        <w:pStyle w:val="a3"/>
        <w:numPr>
          <w:ilvl w:val="0"/>
          <w:numId w:val="1"/>
        </w:numPr>
        <w:rPr>
          <w:rFonts w:ascii="Times New Roman" w:hAnsi="Times New Roman" w:cs="Times New Roman"/>
          <w:sz w:val="28"/>
          <w:szCs w:val="28"/>
        </w:rPr>
      </w:pPr>
      <w:r w:rsidRPr="0096470C">
        <w:rPr>
          <w:rFonts w:ascii="Times New Roman" w:hAnsi="Times New Roman" w:cs="Times New Roman"/>
          <w:sz w:val="28"/>
          <w:szCs w:val="28"/>
        </w:rPr>
        <w:t>Общие положения</w:t>
      </w:r>
    </w:p>
    <w:p w:rsidR="0096470C" w:rsidRPr="0096470C" w:rsidRDefault="0096470C" w:rsidP="0096470C">
      <w:pPr>
        <w:pStyle w:val="a3"/>
        <w:numPr>
          <w:ilvl w:val="1"/>
          <w:numId w:val="1"/>
        </w:numPr>
        <w:rPr>
          <w:rFonts w:ascii="Times New Roman" w:hAnsi="Times New Roman" w:cs="Times New Roman"/>
          <w:sz w:val="28"/>
          <w:szCs w:val="28"/>
        </w:rPr>
      </w:pPr>
      <w:r w:rsidRPr="0096470C">
        <w:rPr>
          <w:rFonts w:ascii="Times New Roman" w:hAnsi="Times New Roman" w:cs="Times New Roman"/>
          <w:sz w:val="28"/>
          <w:szCs w:val="28"/>
        </w:rPr>
        <w:t xml:space="preserve">Настоящее положение о формах, периодичности и порядке текущего контроля успеваемости, промежуточной аттестации учащихся (далее - Положение) разработано в соответствии с Федеральным законом </w:t>
      </w:r>
      <w:proofErr w:type="spellStart"/>
      <w:r w:rsidRPr="0096470C">
        <w:rPr>
          <w:rFonts w:ascii="Times New Roman" w:hAnsi="Times New Roman" w:cs="Times New Roman"/>
          <w:sz w:val="28"/>
          <w:szCs w:val="28"/>
        </w:rPr>
        <w:t>oт</w:t>
      </w:r>
      <w:proofErr w:type="spellEnd"/>
      <w:r w:rsidRPr="0096470C">
        <w:rPr>
          <w:rFonts w:ascii="Times New Roman" w:hAnsi="Times New Roman" w:cs="Times New Roman"/>
          <w:sz w:val="28"/>
          <w:szCs w:val="28"/>
        </w:rPr>
        <w:t xml:space="preserve"> 29.12.2012 № 273-ФЗ «Об образовании в Российской Федерации», приказом Министерства образования и науки Российской Федерации от 29.08.2013 г. № 1008 «Об утверждение порядка организации и осуществления   образовательной   деятельности   по   дополнительным общеобразовательным   программам»,   приказом   </w:t>
      </w:r>
      <w:proofErr w:type="spellStart"/>
      <w:r w:rsidRPr="0096470C">
        <w:rPr>
          <w:rFonts w:ascii="Times New Roman" w:hAnsi="Times New Roman" w:cs="Times New Roman"/>
          <w:sz w:val="28"/>
          <w:szCs w:val="28"/>
        </w:rPr>
        <w:t>Минспорта</w:t>
      </w:r>
      <w:proofErr w:type="spellEnd"/>
      <w:r w:rsidRPr="0096470C">
        <w:rPr>
          <w:rFonts w:ascii="Times New Roman" w:hAnsi="Times New Roman" w:cs="Times New Roman"/>
          <w:sz w:val="28"/>
          <w:szCs w:val="28"/>
        </w:rPr>
        <w:t xml:space="preserve">   России  от 12.09.2013 № 730 «Об утверждении федеральных государственных требований к минимуму содержания, структуры, условиям реализации дополнительных программ в области физической культуры н спорта и к срокам  обучение  по этим  программам», приказом  </w:t>
      </w:r>
      <w:proofErr w:type="spellStart"/>
      <w:r w:rsidRPr="0096470C">
        <w:rPr>
          <w:rFonts w:ascii="Times New Roman" w:hAnsi="Times New Roman" w:cs="Times New Roman"/>
          <w:sz w:val="28"/>
          <w:szCs w:val="28"/>
        </w:rPr>
        <w:t>Минспорта</w:t>
      </w:r>
      <w:proofErr w:type="spellEnd"/>
      <w:r w:rsidRPr="0096470C">
        <w:rPr>
          <w:rFonts w:ascii="Times New Roman" w:hAnsi="Times New Roman" w:cs="Times New Roman"/>
          <w:sz w:val="28"/>
          <w:szCs w:val="28"/>
        </w:rPr>
        <w:t xml:space="preserve"> России от 12.09.2013 г.   №   1125 «Об   утверждении   особенностей    организации и осуществления образовательной, тренировочной        в методической деятельности s области физической культуры и спорта».</w:t>
      </w:r>
    </w:p>
    <w:p w:rsidR="0096470C" w:rsidRPr="0096470C" w:rsidRDefault="0096470C" w:rsidP="0096470C">
      <w:pPr>
        <w:pStyle w:val="a3"/>
        <w:numPr>
          <w:ilvl w:val="1"/>
          <w:numId w:val="1"/>
        </w:numPr>
        <w:rPr>
          <w:rFonts w:ascii="Times New Roman" w:hAnsi="Times New Roman" w:cs="Times New Roman"/>
          <w:sz w:val="28"/>
          <w:szCs w:val="28"/>
        </w:rPr>
      </w:pPr>
      <w:r w:rsidRPr="0096470C">
        <w:rPr>
          <w:rFonts w:ascii="Times New Roman" w:hAnsi="Times New Roman" w:cs="Times New Roman"/>
          <w:sz w:val="28"/>
          <w:szCs w:val="28"/>
        </w:rPr>
        <w:t>Настоящее Положение определяет формы периодичность и порядок текущего контроля успеваемости, промежуточной аттестации учащихся муниципального бюджетного учреждения дополнительного образования «Детско-юношеская спортивная школа № 7» г. Белгорода (далее -Учреждение).</w:t>
      </w:r>
    </w:p>
    <w:p w:rsidR="0096470C" w:rsidRPr="0096470C" w:rsidRDefault="0096470C" w:rsidP="0096470C">
      <w:pPr>
        <w:pStyle w:val="a3"/>
        <w:numPr>
          <w:ilvl w:val="1"/>
          <w:numId w:val="1"/>
        </w:numPr>
        <w:rPr>
          <w:rFonts w:ascii="Times New Roman" w:hAnsi="Times New Roman" w:cs="Times New Roman"/>
          <w:sz w:val="28"/>
          <w:szCs w:val="28"/>
        </w:rPr>
      </w:pPr>
      <w:r w:rsidRPr="0096470C">
        <w:rPr>
          <w:rFonts w:ascii="Times New Roman" w:hAnsi="Times New Roman" w:cs="Times New Roman"/>
          <w:sz w:val="28"/>
          <w:szCs w:val="28"/>
        </w:rPr>
        <w:t>Текущий контроль успеваемости, промежуточная аттестация проводятся с целью оценки качества освоения учащимися содержания образовательных программ.</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1.4. Задачи текущего контроля успеваемости, промежуточной аттестации: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-выявление результатов освоения учащимися образовательной программы или программы спортивной подготовки;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 мониторинг результатов контрольно-переводных испытаний;</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lastRenderedPageBreak/>
        <w:t>- анализ полноты реализации дополнительных образовательных программ и программ спортивной подготовки по видам спорта;</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-выявление причин препятствующих полноценной реализации дополнительных образовательных программ и программ спортивной подготовки по видам спорта;</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-внесение необходимых коррективов в содержание я методику</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образовательной деятельности;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-выявление оснований для перевода на следующий этап (год) обучения.</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1.5. Функции текущего контроля успеваемости, промежуточной аттестации: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учебная - создает дополнительные условия для обобщения и осмысления учащимися полученных теоретических и практических знаний, умений и навыков;</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-воспитательная - является стимулом к самосовершенствованию;</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-развивающая - позволяет учащимся осознать уровень их физического развития и определить перспективы;</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-коррекционная - позволяет    тренеру-преподавателю   своевременно выявить и устранить объективные</w:t>
      </w:r>
      <w:r w:rsidRPr="0096470C">
        <w:rPr>
          <w:rFonts w:ascii="Times New Roman" w:hAnsi="Times New Roman" w:cs="Times New Roman"/>
          <w:sz w:val="28"/>
          <w:szCs w:val="28"/>
        </w:rPr>
        <w:tab/>
        <w:t>и субъективные недостатки образовательной деятельности;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-социально-психологическая - дает каждому учащемуся возможность пережить «ситуацию успеха».</w:t>
      </w:r>
    </w:p>
    <w:p w:rsidR="0096470C" w:rsidRPr="0096470C" w:rsidRDefault="0096470C" w:rsidP="0096470C">
      <w:pPr>
        <w:jc w:val="both"/>
        <w:rPr>
          <w:rFonts w:ascii="Times New Roman" w:hAnsi="Times New Roman" w:cs="Times New Roman"/>
          <w:sz w:val="28"/>
          <w:szCs w:val="28"/>
        </w:rPr>
      </w:pP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2. Текущий контроль успеваемости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2.1. Текущий контроль - это систематическая проверка учебных достижений учащихся, проводимая тренером-преподавателем в ходе осуществления тренировочной деятельности в соответствии с образовательной программой или программой спортивной подготовки.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2.2. Текущий контроль уровня подготовленности применяется ко всем учащимся Учреждения.</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2.3. Текущий</w:t>
      </w:r>
      <w:r w:rsidRPr="0096470C">
        <w:rPr>
          <w:rFonts w:ascii="Times New Roman" w:hAnsi="Times New Roman" w:cs="Times New Roman"/>
          <w:sz w:val="28"/>
          <w:szCs w:val="28"/>
        </w:rPr>
        <w:tab/>
        <w:t>контроль</w:t>
      </w:r>
      <w:r w:rsidRPr="0096470C">
        <w:rPr>
          <w:rFonts w:ascii="Times New Roman" w:hAnsi="Times New Roman" w:cs="Times New Roman"/>
          <w:sz w:val="28"/>
          <w:szCs w:val="28"/>
        </w:rPr>
        <w:tab/>
        <w:t xml:space="preserve">осуществляется </w:t>
      </w:r>
      <w:r w:rsidRPr="0096470C">
        <w:rPr>
          <w:rFonts w:ascii="Times New Roman" w:hAnsi="Times New Roman" w:cs="Times New Roman"/>
          <w:sz w:val="28"/>
          <w:szCs w:val="28"/>
        </w:rPr>
        <w:tab/>
        <w:t>тренером-преподавателем.</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2.4. Формы текущего контроля:</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 сдача контрольных нормативов по ОФП н СФП:</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 выполнение требований, норм м условий их выполнения, для присвоения спортивных разрядов и спортивных званий по избранному вижу спорта;</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 динамика личностных достижений учащихся на соревнованиях различного уровня;</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2.5. Избранная форма текущего контроля успеваемости указывается тренером-преподавателем в календарно-тематическом планировании;</w:t>
      </w:r>
    </w:p>
    <w:p w:rsidR="0096470C" w:rsidRPr="0096470C" w:rsidRDefault="0096470C" w:rsidP="0096470C">
      <w:pPr>
        <w:jc w:val="both"/>
        <w:rPr>
          <w:rFonts w:ascii="Times New Roman" w:hAnsi="Times New Roman" w:cs="Times New Roman"/>
          <w:sz w:val="28"/>
          <w:szCs w:val="28"/>
        </w:rPr>
      </w:pP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 Организация промежуточной аттестации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3.1. Промежуточная аттестация – это установление уровня достижений результатов освоения предметных областей, предусмотренных образовательной программой, по итогам учебного года внутри этапа подготовки.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 xml:space="preserve">3.2. Формами промежуточной аттестации являются сдача контрольных нормативов (тестирование уровня физической подготовленности) по видам </w:t>
      </w:r>
      <w:r w:rsidRPr="0096470C">
        <w:rPr>
          <w:rFonts w:ascii="Times New Roman" w:hAnsi="Times New Roman" w:cs="Times New Roman"/>
          <w:sz w:val="28"/>
          <w:szCs w:val="28"/>
        </w:rPr>
        <w:lastRenderedPageBreak/>
        <w:t>спорта, которые проводятся в виде тестирования по теоретической, общей, специальной (специальной физической) и технико-тактической подготовке.</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3.3. Промежуточная аттестация осуществляется один раз в год, в сроки, установленные годовым календарным учебным графиком.</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3.4. График проведения промежуточной аттестации утверждается приказом директора Учреждения и доводится до сведения педагогических работников и учащихся не позднее, чем за 10 дней до начала тестирования.</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3.5. Для проведения промежуточной аттестации в Учреждении создается комиссия, состав которой утверждается приказом Директора. В состав комиссии могут входить: директор, заместитель директора, инструктор-методист, тренеры-преподаватели по видам спорта.</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3.6. Итоги промежуточной аттестации учащихся фиксируются в протоколах сдачи контрольно-переводных нормативов, журналах учета групповых занятий.</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3.7. По итогам промежуточной аттестации и решения педагогического совета, директором издается приказ о переводе на следующий этап (период) обучения учащихся, выполнивших контрольно-переводные требования.</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3.8. По заявлению родителей (законных представителей) несовершеннолетних учащихся, учащемуся предоставляется право досрочной сдачи контрольно-переводных нормативов в случае возникновения особых обстоятельств (досрочный отъезд и др.)</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3.9. Учащиеся, не сдавшие по причине болезни контрольно-переводные нормативы, на основании решения педагогического совета, при наличии медицинской справки, могут сдать нормативы позднее.</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3.10. Учащиеся не освоившие образовательные программы по болезни или по другой уважительной причине могут быть оставлены на прежнем этапе (периоде) подготовки (но не более одного раза на данном этапе обучения) или решением педагогического совета переведены на следующий этап (период) подготовки.</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3.11. При решении вопроса о досрочном зачислении учащихся на другие этапы (периоды) спортивной подготовки, учащиеся должны выполнить требования к результатам освоения образовательных программ соответствующего этапа (периода).</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4. Документарная отчетность.</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Документами текущего контроля и промежуточной аттестации являются:</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4.1. Протоколы спортивных соревнований;</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4.2. Протоколы сдачи контрольно-переводных нормативов;</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4.3. Решения педагогических советов по зачислению и переводу учащихся;</w:t>
      </w:r>
    </w:p>
    <w:p w:rsidR="0096470C" w:rsidRPr="0096470C" w:rsidRDefault="0096470C" w:rsidP="0096470C">
      <w:pPr>
        <w:jc w:val="both"/>
        <w:rPr>
          <w:rFonts w:ascii="Times New Roman" w:hAnsi="Times New Roman" w:cs="Times New Roman"/>
          <w:sz w:val="28"/>
          <w:szCs w:val="28"/>
        </w:rPr>
      </w:pPr>
      <w:r w:rsidRPr="0096470C">
        <w:rPr>
          <w:rFonts w:ascii="Times New Roman" w:hAnsi="Times New Roman" w:cs="Times New Roman"/>
          <w:sz w:val="28"/>
          <w:szCs w:val="28"/>
        </w:rPr>
        <w:t>4.4. Приказы по присвоению спортивных разрядов, по зачислению и переводу учащихся на последующие этапы обучения.</w:t>
      </w:r>
    </w:p>
    <w:p w:rsidR="00901D40" w:rsidRPr="0096470C" w:rsidRDefault="00901D40">
      <w:pPr>
        <w:rPr>
          <w:rFonts w:ascii="Times New Roman" w:hAnsi="Times New Roman" w:cs="Times New Roman"/>
          <w:sz w:val="28"/>
          <w:szCs w:val="28"/>
        </w:rPr>
      </w:pPr>
    </w:p>
    <w:sectPr w:rsidR="00901D40" w:rsidRPr="00964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6393F"/>
    <w:multiLevelType w:val="multilevel"/>
    <w:tmpl w:val="E214B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0C"/>
    <w:rsid w:val="00901D40"/>
    <w:rsid w:val="0096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3FF8"/>
  <w15:chartTrackingRefBased/>
  <w15:docId w15:val="{8D83235B-80BA-4B51-B4C4-87C0D3FB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470C"/>
    <w:pPr>
      <w:widowControl w:val="0"/>
      <w:autoSpaceDE w:val="0"/>
      <w:autoSpaceDN w:val="0"/>
      <w:spacing w:after="0" w:line="240" w:lineRule="auto"/>
    </w:pPr>
    <w:rPr>
      <w:rFonts w:ascii="Cambria" w:eastAsia="Cambria" w:hAnsi="Cambria" w:cs="Cambria"/>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6470C"/>
    <w:pPr>
      <w:ind w:left="574" w:firstLine="610"/>
      <w:jc w:val="both"/>
    </w:pPr>
  </w:style>
  <w:style w:type="paragraph" w:customStyle="1" w:styleId="Default">
    <w:name w:val="Default"/>
    <w:rsid w:val="009647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Название Знак"/>
    <w:rsid w:val="0096470C"/>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2021-08-26T14:57:00Z</dcterms:created>
  <dcterms:modified xsi:type="dcterms:W3CDTF">2021-08-26T14:59:00Z</dcterms:modified>
</cp:coreProperties>
</file>